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753ABA" w:rsidP="00AC2E92" w14:paraId="048DA20E" w14:textId="77777777">
      <w:pPr>
        <w:spacing w:before="0"/>
        <w:rPr>
          <w:rFonts w:cs="Tahoma"/>
          <w:szCs w:val="18"/>
        </w:rPr>
      </w:pPr>
    </w:p>
    <w:p w:rsidR="00B52BF6" w:rsidP="00753ABA" w14:paraId="4CF4FFDB" w14:textId="77777777">
      <w:pPr>
        <w:jc w:val="center"/>
        <w:rPr>
          <w:rFonts w:cs="Tahoma"/>
          <w:b/>
          <w:szCs w:val="18"/>
        </w:rPr>
      </w:pPr>
      <w:r w:rsidRPr="00753ABA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753ABA">
        <w:rPr>
          <w:rFonts w:cs="Tahoma"/>
          <w:b/>
          <w:color w:val="FF0000"/>
          <w:szCs w:val="18"/>
        </w:rPr>
        <w:t>(2.HAFTA)</w:t>
      </w:r>
      <w:r w:rsidRPr="00753ABA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753ABA" w:rsidR="00FD2313">
        <w:rPr>
          <w:rFonts w:cs="Tahoma"/>
          <w:b/>
          <w:szCs w:val="18"/>
        </w:rPr>
        <w:t>21-25</w:t>
      </w:r>
      <w:r w:rsidRPr="00753ABA">
        <w:rPr>
          <w:rFonts w:cs="Tahoma"/>
          <w:b/>
          <w:szCs w:val="18"/>
        </w:rPr>
        <w:t xml:space="preserve"> EYLÜL </w:t>
      </w:r>
      <w:r w:rsidRPr="00753ABA" w:rsidR="00FD2313">
        <w:rPr>
          <w:rFonts w:cs="Tahoma"/>
          <w:b/>
          <w:szCs w:val="18"/>
        </w:rPr>
        <w:t>2026</w:t>
      </w:r>
    </w:p>
    <w:p w:rsidR="00992867" w:rsidRPr="00753ABA" w:rsidP="00753ABA" w14:paraId="6822E9A4" w14:textId="77777777">
      <w:pPr>
        <w:jc w:val="center"/>
        <w:rPr>
          <w:rFonts w:cs="Tahoma"/>
          <w:b/>
          <w:szCs w:val="18"/>
        </w:rPr>
      </w:pPr>
    </w:p>
    <w:tbl>
      <w:tblPr>
        <w:tblW w:w="1010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4"/>
        <w:gridCol w:w="7290"/>
      </w:tblGrid>
      <w:tr w:rsidTr="008A4A34">
        <w:tblPrEx>
          <w:tblW w:w="10104" w:type="dxa"/>
          <w:tblLayout w:type="fixed"/>
          <w:tblLook w:val="0000"/>
        </w:tblPrEx>
        <w:trPr>
          <w:cantSplit/>
          <w:trHeight w:val="278"/>
        </w:trPr>
        <w:tc>
          <w:tcPr>
            <w:tcW w:w="28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26C8CB57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SÜRE</w:t>
            </w:r>
          </w:p>
        </w:tc>
        <w:tc>
          <w:tcPr>
            <w:tcW w:w="72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723A4CB8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 xml:space="preserve">8 Saat     </w:t>
            </w:r>
          </w:p>
        </w:tc>
      </w:tr>
      <w:tr w:rsidTr="008A4A34">
        <w:tblPrEx>
          <w:tblW w:w="10104" w:type="dxa"/>
          <w:tblLayout w:type="fixed"/>
          <w:tblLook w:val="0000"/>
        </w:tblPrEx>
        <w:trPr>
          <w:cantSplit/>
          <w:trHeight w:val="278"/>
        </w:trPr>
        <w:tc>
          <w:tcPr>
            <w:tcW w:w="281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5343" w:rsidP="009F5343" w14:paraId="57C8832E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5343" w:rsidP="009F5343" w14:paraId="3F26B2A4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TÜRKÇE</w:t>
            </w:r>
          </w:p>
        </w:tc>
      </w:tr>
      <w:tr w:rsidTr="008A4A34">
        <w:tblPrEx>
          <w:tblW w:w="10104" w:type="dxa"/>
          <w:tblLayout w:type="fixed"/>
          <w:tblLook w:val="0000"/>
        </w:tblPrEx>
        <w:trPr>
          <w:cantSplit/>
          <w:trHeight w:val="278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698EEFB5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399AF328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4</w:t>
            </w:r>
          </w:p>
        </w:tc>
      </w:tr>
      <w:tr w:rsidTr="008A4A34">
        <w:tblPrEx>
          <w:tblW w:w="10104" w:type="dxa"/>
          <w:tblLayout w:type="fixed"/>
          <w:tblLook w:val="0000"/>
        </w:tblPrEx>
        <w:trPr>
          <w:cantSplit/>
          <w:trHeight w:val="278"/>
        </w:trPr>
        <w:tc>
          <w:tcPr>
            <w:tcW w:w="28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52EAE70E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9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1D338E32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Okuma Kültürü</w:t>
            </w:r>
          </w:p>
        </w:tc>
      </w:tr>
      <w:tr w:rsidTr="008A4A34">
        <w:tblPrEx>
          <w:tblW w:w="10104" w:type="dxa"/>
          <w:tblLayout w:type="fixed"/>
          <w:tblLook w:val="0000"/>
        </w:tblPrEx>
        <w:trPr>
          <w:cantSplit/>
          <w:trHeight w:val="278"/>
        </w:trPr>
        <w:tc>
          <w:tcPr>
            <w:tcW w:w="28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40572A04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METİN</w:t>
            </w:r>
          </w:p>
        </w:tc>
        <w:tc>
          <w:tcPr>
            <w:tcW w:w="729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7653D341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5343">
              <w:rPr>
                <w:b/>
                <w:color w:val="FF0000"/>
                <w:sz w:val="20"/>
                <w:szCs w:val="20"/>
              </w:rPr>
              <w:t>Evimizdeki Kütüphane</w:t>
            </w:r>
          </w:p>
        </w:tc>
      </w:tr>
    </w:tbl>
    <w:p w:rsidR="00172715" w:rsidRPr="00753ABA" w:rsidP="00AC2E92" w14:paraId="3036D156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1AC11C06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3A13C261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23C4C1F8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1EBB624D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5E4E8A04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57D71E98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6F5B2B48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24BFAA9F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172715" w:rsidRPr="00753ABA" w:rsidP="009F5343" w14:paraId="5700CBF0" w14:textId="77777777">
            <w:pPr>
              <w:pStyle w:val="NoSpacing"/>
            </w:pPr>
            <w:r w:rsidRPr="00753ABA">
              <w:t>T.4.3.5. Farklı yazı karakterleri ile yazılmış yazıları okur.</w:t>
            </w:r>
          </w:p>
          <w:p w:rsidR="00172715" w:rsidRPr="00753ABA" w:rsidP="009F5343" w14:paraId="468219D3" w14:textId="77777777">
            <w:pPr>
              <w:pStyle w:val="NoSpacing"/>
            </w:pPr>
            <w:r w:rsidRPr="00753ABA">
              <w:t>T.4.3.7. Kelimelerin zıt anlamlılarını bulur.</w:t>
            </w:r>
          </w:p>
          <w:p w:rsidR="00172715" w:rsidRPr="00753ABA" w:rsidP="009F5343" w14:paraId="76F956AD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4EC4C54A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222E3CE7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234236A9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2652242F" w14:textId="77777777">
            <w:pPr>
              <w:pStyle w:val="NoSpacing"/>
            </w:pPr>
            <w:r w:rsidRPr="00753ABA">
              <w:t>T.4.3.23. Metin türlerini ayırt eder.</w:t>
            </w:r>
          </w:p>
          <w:p w:rsidR="00172715" w:rsidRPr="00753ABA" w:rsidP="009F5343" w14:paraId="673DD75B" w14:textId="77777777">
            <w:pPr>
              <w:pStyle w:val="NoSpacing"/>
            </w:pPr>
            <w:r w:rsidRPr="00753ABA">
              <w:t>T.4.3.31. Metinler arasında karşılaştırma yapar.</w:t>
            </w:r>
          </w:p>
          <w:p w:rsidR="00172715" w:rsidRPr="00753ABA" w:rsidP="009F5343" w14:paraId="5127EE13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172715" w:rsidRPr="00753ABA" w:rsidP="009F5343" w14:paraId="070E55AE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41FF57C1" w14:textId="77777777">
            <w:pPr>
              <w:pStyle w:val="NoSpacing"/>
            </w:pPr>
            <w:r w:rsidRPr="00753ABA">
              <w:t>T.4.4.20. Harflerin yapısal özelliklerine uygun metin yazar.</w:t>
            </w:r>
          </w:p>
          <w:p w:rsidR="00172715" w:rsidRPr="00753ABA" w:rsidP="009F5343" w14:paraId="740F8642" w14:textId="77777777">
            <w:pPr>
              <w:pStyle w:val="NoSpacing"/>
            </w:pPr>
            <w:r w:rsidRPr="00753ABA"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4A34" w:rsidRPr="00753ABA" w:rsidP="008A4A34" w14:paraId="72A4BE67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 xml:space="preserve">ÖĞRENME-ÖĞRETME YÖNTEM </w:t>
            </w:r>
          </w:p>
          <w:p w:rsidR="008A4A34" w:rsidRPr="00753ABA" w:rsidP="008A4A34" w14:paraId="7ED2ED7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4A34" w:rsidRPr="00753ABA" w:rsidP="009F5343" w14:paraId="3464F059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4A34" w:rsidRPr="00753ABA" w:rsidP="008A4A34" w14:paraId="5D7CFCB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4A34" w:rsidRPr="00753ABA" w:rsidP="009F5343" w14:paraId="57AF3920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3F5C400B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80B6F20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Kütüphanede bulunduğunuz zaman neler hissediyorsunuz? Sorusu ile dikkat çekilir-Sohbet edilir.</w:t>
            </w:r>
          </w:p>
          <w:p w:rsidR="00172715" w:rsidRPr="00753ABA" w:rsidP="00AC2E92" w14:paraId="623547B4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Evimizdeki Kütüphane metni görselleri incelenir-içerik tahmini yapılır.</w:t>
            </w:r>
          </w:p>
          <w:p w:rsidR="00172715" w:rsidRPr="00753ABA" w:rsidP="00AC2E92" w14:paraId="452C09E7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Evimizdeki Kütüphane metni vurgu, tonlama ve okuma kurallarına uygun olarak okunur.(Sayfa 18)</w:t>
            </w:r>
          </w:p>
          <w:p w:rsidR="00172715" w:rsidRPr="00753ABA" w:rsidP="00AC2E92" w14:paraId="7DBF2A1E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19) Kelimeler etkinliği yapılır.</w:t>
            </w:r>
          </w:p>
          <w:p w:rsidR="00172715" w:rsidRPr="00753ABA" w:rsidP="00AC2E92" w14:paraId="08AA235E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19) Metne ait sorular cevaplanır. Yazma etkinlikleri yapılır.</w:t>
            </w:r>
          </w:p>
          <w:p w:rsidR="00172715" w:rsidRPr="00753ABA" w:rsidP="00AC2E92" w14:paraId="7592D2DB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20) Metnin konusu ve ana fikir etkinliği yapılır.</w:t>
            </w:r>
          </w:p>
          <w:p w:rsidR="00172715" w:rsidRPr="00753ABA" w:rsidP="00AC2E92" w14:paraId="0CE93863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21) Noktalama işaretleri ve bulmaca etkinliği yapılır.</w:t>
            </w:r>
          </w:p>
          <w:p w:rsidR="00172715" w:rsidRPr="00753ABA" w:rsidP="00AC2E92" w14:paraId="007903ED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22) Kütüphane etkinliği yapılır.</w:t>
            </w:r>
          </w:p>
          <w:p w:rsidR="00172715" w:rsidRPr="00753ABA" w:rsidP="00AC2E92" w14:paraId="1146F211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23) Güzel yazı etkinliği yapılır.</w:t>
            </w:r>
          </w:p>
        </w:tc>
      </w:tr>
    </w:tbl>
    <w:p w:rsidR="00172715" w:rsidRPr="00753ABA" w:rsidP="00AC2E92" w14:paraId="3744CEBE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575F1A04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306B69C7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2D57D9EC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7076FAC0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78F49DCA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745D" w:rsidRPr="00753ABA" w:rsidP="009F5343" w14:paraId="6FA93D49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5AFF237E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55E326CE" w14:textId="77777777">
            <w:pPr>
              <w:pStyle w:val="NoSpacing"/>
            </w:pPr>
            <w:r w:rsidRPr="00753ABA">
              <w:t>Hikâye edici, bilgilendirici metinler ve şiir türünden örneklere yer verilerek genel, kısa bilgilendirme yapılır.</w:t>
            </w:r>
          </w:p>
          <w:p w:rsidR="00172715" w:rsidRPr="00753ABA" w:rsidP="009F5343" w14:paraId="246862C5" w14:textId="77777777">
            <w:pPr>
              <w:pStyle w:val="NoSpacing"/>
            </w:pPr>
            <w:r w:rsidRPr="00753ABA">
              <w:t>Metinlerin konuları ve karakterleri açısından karşılaştırılması sağlanır.</w:t>
            </w:r>
          </w:p>
          <w:p w:rsidR="00172715" w:rsidRPr="00753ABA" w:rsidP="009F5343" w14:paraId="67D8D637" w14:textId="77777777">
            <w:pPr>
              <w:pStyle w:val="NoSpacing"/>
            </w:pPr>
            <w:r w:rsidRPr="00753ABA">
              <w:t>Öğrencilerin kendi yazı stillerini oluşturmaları teşvik edilir.</w:t>
            </w:r>
          </w:p>
        </w:tc>
      </w:tr>
    </w:tbl>
    <w:p w:rsidR="00172715" w:rsidRPr="00753ABA" w:rsidP="00AC2E92" w14:paraId="09EA7822" w14:textId="77777777">
      <w:pPr>
        <w:rPr>
          <w:rFonts w:cs="Tahoma"/>
          <w:szCs w:val="18"/>
        </w:rPr>
      </w:pPr>
    </w:p>
    <w:p w:rsidR="00172715" w:rsidRPr="00753ABA" w:rsidP="00AC2E92" w14:paraId="5B06050C" w14:textId="77777777">
      <w:pPr>
        <w:rPr>
          <w:rFonts w:cs="Tahoma"/>
          <w:szCs w:val="18"/>
        </w:rPr>
      </w:pPr>
    </w:p>
    <w:p w:rsidR="00FD5C07" w:rsidP="00532B0A" w14:paraId="342C9F9D" w14:textId="77777777">
      <w:pPr>
        <w:jc w:val="center"/>
        <w:rPr>
          <w:rFonts w:cs="Tahoma"/>
          <w:b/>
          <w:szCs w:val="18"/>
        </w:rPr>
      </w:pPr>
    </w:p>
    <w:p w:rsidR="006B3447" w:rsidP="00532B0A" w14:paraId="3EE0B707" w14:textId="77777777">
      <w:pPr>
        <w:jc w:val="center"/>
        <w:rPr>
          <w:rFonts w:cs="Tahoma"/>
          <w:b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9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